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ff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TEMATICKÝ, časový PLÁN          </w:t>
      </w:r>
      <w:r w:rsidDel="00000000" w:rsidR="00000000" w:rsidRPr="00000000">
        <w:rPr>
          <w:color w:val="ff0000"/>
          <w:rtl w:val="0"/>
        </w:rPr>
        <w:tab/>
        <w:tab/>
      </w:r>
      <w:r w:rsidDel="00000000" w:rsidR="00000000" w:rsidRPr="00000000">
        <w:rPr>
          <w:color w:val="000000"/>
          <w:rtl w:val="0"/>
        </w:rPr>
        <w:tab/>
        <w:t xml:space="preserve">vyučovací předmět: </w:t>
      </w:r>
      <w:r w:rsidDel="00000000" w:rsidR="00000000" w:rsidRPr="00000000">
        <w:rPr>
          <w:color w:val="ff0000"/>
          <w:rtl w:val="0"/>
        </w:rPr>
        <w:t xml:space="preserve">Český jazyk a literatura</w:t>
        <w:tab/>
        <w:t xml:space="preserve">- seminář</w:t>
      </w:r>
      <w:r w:rsidDel="00000000" w:rsidR="00000000" w:rsidRPr="00000000">
        <w:rPr>
          <w:color w:val="000000"/>
          <w:rtl w:val="0"/>
        </w:rPr>
        <w:tab/>
        <w:tab/>
        <w:tab/>
        <w:tab/>
        <w:tab/>
        <w:t xml:space="preserve">ročník: </w:t>
      </w:r>
      <w:r w:rsidDel="00000000" w:rsidR="00000000" w:rsidRPr="00000000">
        <w:rPr>
          <w:color w:val="ff0000"/>
          <w:rtl w:val="0"/>
        </w:rPr>
        <w:t xml:space="preserve">9.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color="000000" w:space="1" w:sz="4" w:val="single"/>
        </w:pBdr>
        <w:ind w:hanging="2"/>
        <w:rPr>
          <w:color w:val="ff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97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46"/>
        <w:gridCol w:w="3544"/>
        <w:gridCol w:w="3607"/>
        <w:tblGridChange w:id="0">
          <w:tblGrid>
            <w:gridCol w:w="8046"/>
            <w:gridCol w:w="3544"/>
            <w:gridCol w:w="360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(konkretizovaný výstup)</w:t>
            </w:r>
          </w:p>
        </w:tc>
        <w:tc>
          <w:tcPr/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(konkretizované učivo)</w:t>
            </w:r>
          </w:p>
        </w:tc>
        <w:tc>
          <w:tcPr/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zaměření na rozvíjení klíčových kompetencí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podává informace-mluvené i psané, komunikuje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dorozumívá se jazykově správně v ústním i písemném projevu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uzavírá správně výpověď intonačně i písemně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užívá správné tvary přejatých slov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charakterizuje prozaické útvary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 textem – příprava na přijímací zkoušky</w:t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Základní funkční styly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Opakování učiva z 8. ročníku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Próza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Operuje s obecně užívanými termíny, uvádí věci do souvislosti. Vytváří si komplex. pohled. Poznává smysl a cíl učení, posoudí vlastní pokrok, kriticky hodnotí své výsledky. Rozšiřuje sl zásobu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bookmarkStart w:colFirst="0" w:colLast="0" w:name="_heading=h.l4zbxwvh6gkg" w:id="1"/>
            <w:bookmarkEnd w:id="1"/>
            <w:r w:rsidDel="00000000" w:rsidR="00000000" w:rsidRPr="00000000">
              <w:rPr>
                <w:sz w:val="20"/>
                <w:szCs w:val="20"/>
                <w:rtl w:val="0"/>
              </w:rPr>
              <w:t xml:space="preserve">- využívá vhodné jazykové prostředky ve vypravování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stylizuje vypravování podle osnovy</w:t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větněčlenskou platnost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zopakuje si, která slova nemají větněčlenskou platnost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všechny druhy přívlastků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charakterizuje baladu, epické, lyrické básně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určí jazyk básně – obrazné vyjadřování, přenesený význam, přirovnání, zosobnění</w:t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 textem – příprava na přijímací zkoušky</w:t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Vyprávěcí slohový postup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Skladba – stavba věty jednoduché, větné členy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Interpunkce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Poezie</w:t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Naslouchá promluvám, porozumí jim,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vhodně na ně reaguje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Respektuje, chrání a ocení naše tradice, má smysl pro tvořivost.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Kompetence digitální – využívá digitální technologie, aby si usnadnil práci, zautomatizoval rutinní činnost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Rozvíjí svoji slovní zásobu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uvádí věci do souvislosti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uspořádá informace v textu s ohledem na jeho účel, vytvoří koherentní (soudržný) text </w:t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správně užívá interpunkci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věty D, J, VE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pojmenuje zvláštnosti výstavby vět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 textem – příprava na přijímací zkoušky</w:t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Popisný slohový postup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Přístavek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Shoda přísudku s podmětem</w:t>
            </w:r>
          </w:p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Věta dvojčlenná, jednočl., VE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Zvláštnosti výstavby vět</w:t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Práce s textem</w:t>
            </w:r>
          </w:p>
        </w:tc>
        <w:tc>
          <w:tcPr/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Analyzuje problém z různých hledisek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Rozpozná, jaké metody a způsoby učení jsou nejefektivnější a vědomě je užívá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Vytváří optimální podmínky pro učení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využívá vhodné jazykové prostředky v líčení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porozumí různým druhům záporu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druhy VV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nahrazuje věty vedlejší větnými členy a naopak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rozebírá složitá souvětí, vyhodnotí interpunkci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 textem – příprava na přijímací zkoušky</w:t>
            </w:r>
          </w:p>
        </w:tc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Líčení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Mluvnický zápor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Věta a souvětí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Souvětí podřadné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Opakování druhů VV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Práce s textem</w:t>
            </w:r>
          </w:p>
        </w:tc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Podílí se na utváření příj. atmosféry v týmu. Připravuje se na zvládnutí komun. s ost.lidmi v obtížných situacích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 odborným textem, najde hlavní myšlenku, klíčová slova 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druhy VV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druhy významových poměrů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rozebírá složitá souvětí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vyhodnotí interpunkci</w:t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Výkladový slohový postup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Významové poměry 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mezi větami souřadně spojenými</w:t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Souřadné souvětí</w:t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Složité souvětí</w:t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Formuluje a vyjadřuje své myšlenky a názory v logickém sledu. Rozlišuje, co chce sdělit, v jaké situaci a komu sděluje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odlišuje ve čteném nebo slyšeném textu fakta od názorů a hodnocení, ověřuje fakta pomocí otázek nebo porovnáním s dostupnými informačními zdroji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argumentuje a obhajuje své názory</w:t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nejdůležitější způsoby obohacování slovní zásoby a zásady tvoření českých slov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provede rozbor stavby slova a slovotvorný rozbor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 rozpozná přenesená pojmenování, zvláště ve frazémech</w:t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orientuje se v českém hláskosloví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rozlišuje základní literární druhy a žánry</w:t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Úvahový slohový postup</w:t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Obohacování slovní zásoby</w:t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Významy slov</w:t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Stavba slova a způsoby tvoření slov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Zvuková stránka jazyka</w:t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Literární druhy a žánry – pojmy</w:t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Netoleruje agresivní, hrubé, vulgární a nezdvořilé projevy chování ostatních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Samostatně řeší problémy, volí vhodné způsoby řešení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Užívá při řešení problému logické postupy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Březen–duben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slovní druhy</w:t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skloňuje jména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odůvodní pravopis v koncovkách jmen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užívá správné tvary přejatých slov</w:t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prohloubí znalosti o jménech</w:t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rozliší druhy zájmen a číslovek, skloňuje je</w:t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rozliší neohebné slovní druhy</w:t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určuje mluvnické kategorie sloves</w:t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vyhledá v textu přechodníky</w:t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pracuje s textem – příprava na přijímací zkoušky</w:t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Tvarosloví</w:t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Slovní druhy</w:t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Mluvnické významy</w:t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Skloňování podstatných jmen přejatých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Přídavná jména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Zájmena a číslovky</w:t>
            </w:r>
          </w:p>
          <w:p w:rsidR="00000000" w:rsidDel="00000000" w:rsidP="00000000" w:rsidRDefault="00000000" w:rsidRPr="00000000" w14:paraId="00000094">
            <w:pP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Neohebné slovní druhy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Slovesa</w:t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Přechodníky</w:t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Práce s textem</w:t>
            </w:r>
          </w:p>
        </w:tc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Účinně se zapojuje do diskuse, obhajuje svůj názor a vhodně argumentuje </w:t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Kriticky hodnotí výsledky svého učení, diskutuje o nich.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lightGray"/>
                <w:rtl w:val="0"/>
              </w:rPr>
              <w:t xml:space="preserve">Květen–červen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vyjadřuje se kultivovaně vzhledem ke komunikační situaci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zapojuje se do diskuse, řídí ji a využívá zásad komunikace a pravidel dialogu, využívá vhodné jazykové prostředky</w:t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sestaví proslov</w:t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42" w:hanging="144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správně odůvodňuje pravopis</w:t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procvičuje učivo v jazykovém rozboru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charakterizuje drama, dramatizuje text</w:t>
            </w:r>
          </w:p>
        </w:tc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Mluvené jazykové projevy</w:t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Procvičování pravopisu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Všestranný jazykový rozbor</w:t>
            </w:r>
          </w:p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Drama</w:t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Samostatně pozoruje a experimentuje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Rozpozná kvalitní práci a dobře splněný úkol                                                       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Dodržuje vymezená pravidla, plní povinnosti, závazky, adaptuje se na změněné nebo nové pracovní podmínky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0"/>
        <w:rPr>
          <w:color w:val="00b050"/>
        </w:rPr>
      </w:pPr>
      <w:bookmarkStart w:colFirst="0" w:colLast="0" w:name="_heading=h.tkm0ovwlxmr9" w:id="2"/>
      <w:bookmarkEnd w:id="2"/>
      <w:r w:rsidDel="00000000" w:rsidR="00000000" w:rsidRPr="00000000">
        <w:rPr>
          <w:rtl w:val="0"/>
        </w:rPr>
      </w:r>
    </w:p>
    <w:sectPr>
      <w:pgSz w:h="11906" w:w="16838" w:orient="landscape"/>
      <w:pgMar w:bottom="567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Mkatabulky">
    <w:name w:val="Table Grid"/>
    <w:basedOn w:val="Normlntabulk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hlav">
    <w:name w:val="header"/>
    <w:pPr>
      <w:tabs>
        <w:tab w:val="center" w:pos="4536"/>
        <w:tab w:val="right" w:pos="9072"/>
      </w:tabs>
    </w:pPr>
  </w:style>
  <w:style w:type="paragraph" w:styleId="Textbubliny">
    <w:name w:val="Balloon Text"/>
    <w:rPr>
      <w:rFonts w:ascii="Tahoma" w:cs="Tahoma" w:hAnsi="Tahoma"/>
      <w:sz w:val="16"/>
      <w:szCs w:val="16"/>
    </w:rPr>
  </w:style>
  <w:style w:type="table" w:styleId="a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3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D39mibk9ze6A0qfcXgjh+8sSvw==">CgMxLjAyCGguZ2pkZ3hzMg5oLmw0emJ4d3ZoNmdrZzIOaC50a20wb3Z3bHhtcjk4AHIhMTBsQUpMVlNBS2NqaWczVDBjXzA3YkJNVTBMZ2NBNmY0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2025-09-05T05:20:00Z</dcterms:created>
  <dc:creator>Radislava</dc:creator>
</cp:coreProperties>
</file>